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664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197" w:lineRule="auto"/>
        <w:ind w:firstLine="0"/>
        <w:jc w:val="center"/>
        <w:textAlignment w:val="auto"/>
        <w:rPr>
          <w:sz w:val="30"/>
        </w:rPr>
      </w:pPr>
      <w:r>
        <w:rPr>
          <w:rFonts w:hint="eastAsia" w:ascii="Calibri" w:hAnsi="Calibri" w:eastAsia="宋体"/>
          <w:b/>
          <w:color w:val="000000"/>
          <w:sz w:val="30"/>
          <w:lang w:val="en-US" w:eastAsia="zh-CN"/>
        </w:rPr>
        <w:t>平顶山恒信公证处</w:t>
      </w:r>
      <w:r>
        <w:rPr>
          <w:rFonts w:hint="eastAsia" w:ascii="宋体" w:hAnsi="宋体" w:eastAsia="宋体"/>
          <w:b/>
          <w:color w:val="000000"/>
          <w:sz w:val="30"/>
        </w:rPr>
        <w:t>综合性涉企收费目录清单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4140200</wp:posOffset>
                </wp:positionV>
                <wp:extent cx="114300" cy="889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01CE7">
                            <w:pPr>
                              <w:spacing w:before="0" w:after="0" w:line="120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pt;margin-top:326pt;height:7pt;width:9pt;mso-position-horizontal-relative:page;mso-position-vertical-relative:page;z-index:251659264;mso-width-relative:page;mso-height-relative:page;" filled="f" stroked="f" coordsize="21600,21600" o:gfxdata="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xKhc2AAAAAsB&#10;AAAPAAAAAAAAAAEAIAAAACIAAABkcnMvZG93bnJldi54bWxQSwECFAAUAAAACACHTuJAcntxdOIB&#10;AACsAwAADgAAAAAAAAABACAAAAAn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6101CE7">
                      <w:pPr>
                        <w:spacing w:before="0" w:after="0" w:line="120" w:lineRule="auto"/>
                        <w:ind w:firstLine="0"/>
                        <w:jc w:val="both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1FD4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34F4BC0">
      <w:pPr>
        <w:wordWrap w:val="0"/>
        <w:spacing w:before="1" w:after="0" w:line="240" w:lineRule="auto"/>
        <w:ind w:firstLine="6780"/>
        <w:jc w:val="both"/>
        <w:rPr>
          <w:rFonts w:hint="default" w:eastAsia="宋体"/>
          <w:sz w:val="16"/>
          <w:lang w:val="en-US" w:eastAsia="zh-CN"/>
        </w:rPr>
      </w:pPr>
      <w:r>
        <w:rPr>
          <w:rFonts w:hint="eastAsia" w:ascii="宋体" w:hAnsi="宋体" w:eastAsia="宋体"/>
          <w:color w:val="000000"/>
          <w:sz w:val="16"/>
        </w:rPr>
        <w:t>咨询及投诉电话：</w:t>
      </w:r>
      <w:r>
        <w:rPr>
          <w:rFonts w:hint="eastAsia" w:ascii="宋体" w:hAnsi="宋体" w:eastAsia="宋体"/>
          <w:color w:val="000000"/>
          <w:sz w:val="16"/>
          <w:lang w:val="en-US" w:eastAsia="zh-CN"/>
        </w:rPr>
        <w:t>0375-6160995</w:t>
      </w:r>
    </w:p>
    <w:p w14:paraId="268C134C"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0" w:type="auto"/>
        <w:tblInd w:w="9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"/>
        <w:gridCol w:w="931"/>
        <w:gridCol w:w="1200"/>
        <w:gridCol w:w="860"/>
        <w:gridCol w:w="690"/>
        <w:gridCol w:w="846"/>
        <w:gridCol w:w="1023"/>
        <w:gridCol w:w="6451"/>
        <w:gridCol w:w="1009"/>
        <w:gridCol w:w="1255"/>
        <w:gridCol w:w="818"/>
      </w:tblGrid>
      <w:tr w14:paraId="2B1794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E6AB6">
            <w:pPr>
              <w:spacing w:before="80" w:after="0" w:line="239" w:lineRule="auto"/>
              <w:jc w:val="center"/>
              <w:rPr>
                <w:sz w:val="13"/>
              </w:rPr>
            </w:pPr>
            <w:r>
              <w:rPr>
                <w:rFonts w:hint="eastAsia" w:ascii="宋体" w:hAnsi="宋体" w:eastAsia="宋体"/>
                <w:color w:val="000000"/>
                <w:sz w:val="13"/>
              </w:rPr>
              <w:t>序号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E9DFA4">
            <w:pPr>
              <w:spacing w:before="10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部门名称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1E1CD">
            <w:pPr>
              <w:spacing w:before="10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收费单位名称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890E18">
            <w:pPr>
              <w:spacing w:before="10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单位性质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CC49B">
            <w:pPr>
              <w:spacing w:before="10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收费项目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62E8F">
            <w:pPr>
              <w:spacing w:before="12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收费性质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EB5D56">
            <w:pPr>
              <w:spacing w:before="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服务内容</w:t>
            </w:r>
          </w:p>
          <w:p w14:paraId="6D0CD17E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或涉及事项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81AAA9">
            <w:pPr>
              <w:spacing w:before="12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收费标准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A196D">
            <w:pPr>
              <w:spacing w:before="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标准制定</w:t>
            </w:r>
          </w:p>
          <w:p w14:paraId="460D6902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方式及部门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B60B4">
            <w:pPr>
              <w:spacing w:before="12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政策依据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7B169">
            <w:pPr>
              <w:spacing w:before="100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备注</w:t>
            </w:r>
          </w:p>
        </w:tc>
      </w:tr>
      <w:tr w14:paraId="196806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5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66E8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7825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3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FBD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F90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default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D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43C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525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A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3D1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8D8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4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231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CB6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3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0C7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BBD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证明商事类、财产类合同</w:t>
            </w:r>
          </w:p>
          <w:p w14:paraId="2D86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（协议）。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1.按标的额分段累计收取，其中标的额 50 万元（含）以下部分，按</w:t>
            </w:r>
          </w:p>
          <w:p w14:paraId="275E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0.15％收取，不足 150 元的，按 150 元收取；50-500 万元（含）部 分，按 0.1％收取；500-5000 万元（含）部分，按 0.05％收取；5000- 10000 万元（含）部分，按 0.01％收取；10000 万元以上部分，按 0.005％收取。</w:t>
            </w:r>
          </w:p>
          <w:p w14:paraId="384C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2.单笔公证业务费用最高不得超过 1 万元。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2013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E15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</w:rPr>
            </w:pPr>
          </w:p>
        </w:tc>
      </w:tr>
      <w:tr w14:paraId="4E5831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4A7316">
            <w:pPr>
              <w:spacing w:before="64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29FD8D41">
            <w:pPr>
              <w:spacing w:before="64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7226655F">
            <w:pPr>
              <w:spacing w:before="64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60F73139">
            <w:pPr>
              <w:spacing w:before="64" w:after="0" w:line="240" w:lineRule="auto"/>
              <w:jc w:val="center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C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FB5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A7A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E33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3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4F6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6E6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FD2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8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45F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B051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AD8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6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C3F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620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34F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1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987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AE1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1C1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赋予债权文书具有强制执</w:t>
            </w:r>
          </w:p>
          <w:p w14:paraId="4D0E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行效力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赋予债权文书具有强制执行效力，按债务总额的 0.2%收取，不足 200 元的，按 200 元收取。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B39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1146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D5EB">
            <w:pPr>
              <w:wordWrap w:val="0"/>
              <w:spacing w:before="0" w:after="0" w:line="36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0CCA4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A6EFB">
            <w:pPr>
              <w:spacing w:before="86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6EC771EA">
            <w:pPr>
              <w:spacing w:before="86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0D631A5C">
            <w:pPr>
              <w:spacing w:before="86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67D6BA42">
            <w:pPr>
              <w:spacing w:before="86" w:after="0" w:line="240" w:lineRule="auto"/>
              <w:jc w:val="center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7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AE6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69F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A79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E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C0A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645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3CE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C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5A5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63B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99C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A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85A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DDB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C85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3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2C3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A88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ACE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E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FCD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F98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D31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en-US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证明证书、执照。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6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8BB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CF0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A02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en-US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每件收费 150 元。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4157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70C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FCAF">
            <w:pPr>
              <w:wordWrap w:val="0"/>
              <w:spacing w:before="0" w:after="0" w:line="36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7041A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D61F5">
            <w:pPr>
              <w:spacing w:before="68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41D2CA91">
            <w:pPr>
              <w:spacing w:before="68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09A4AA94">
            <w:pPr>
              <w:spacing w:before="68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66FD2E1B">
            <w:pPr>
              <w:spacing w:before="68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40435716">
            <w:pPr>
              <w:spacing w:before="68" w:after="0" w:line="240" w:lineRule="auto"/>
              <w:jc w:val="center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4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459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41F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E19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6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68D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D06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24F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5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04D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0AE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FB8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7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CF9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F06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AA6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810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387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3D3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F05E6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证明自然人委托、声明.保 证、认领亲子等其他单方法律行为。即证明法人等在有关文书上的签名公证。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84E50">
            <w:pPr>
              <w:pStyle w:val="5"/>
              <w:spacing w:before="48" w:line="230" w:lineRule="auto"/>
              <w:ind w:left="120" w:leftChars="0" w:right="93" w:rightChars="0" w:hanging="5" w:firstLineChars="0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证明声明、授权、委托、保证等单方法律行为，涉及人身权益每件收 费 100 元；涉及财产关系， 自然人每件收费 200 元，法人或其他组 织每件收费 400 元。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7FEA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BAF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0A79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DA5C3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549A3B">
            <w:pPr>
              <w:spacing w:before="70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0D41FC9A">
            <w:pPr>
              <w:spacing w:before="70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4F64B3B3">
            <w:pPr>
              <w:spacing w:before="70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10AF7107">
            <w:pPr>
              <w:spacing w:before="70" w:after="0" w:line="240" w:lineRule="auto"/>
              <w:jc w:val="center"/>
              <w:rPr>
                <w:rFonts w:hint="eastAsia" w:ascii="Calibri" w:hAnsi="Calibri" w:eastAsia="Calibri"/>
                <w:color w:val="000000"/>
                <w:sz w:val="16"/>
              </w:rPr>
            </w:pPr>
          </w:p>
          <w:p w14:paraId="29B71456">
            <w:pPr>
              <w:spacing w:before="70" w:after="0" w:line="240" w:lineRule="auto"/>
              <w:jc w:val="center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8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41C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637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07B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2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D1A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285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F1C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3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5B4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BB7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BF6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2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DED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A65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3D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1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A69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0FA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F7E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8D01B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证明文书的副本、影印本、节本、译本与原本相符、证明涉外公证书的译文与原文相符、证明文书上的签名、印鉴、 日期。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DDF38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3CE59A26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11475C3C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每件收费 100 元。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BB7F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507F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A426">
            <w:pPr>
              <w:wordWrap w:val="0"/>
              <w:spacing w:before="0" w:after="0" w:line="36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F4C0A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DBDB">
            <w:pPr>
              <w:spacing w:before="72" w:after="0" w:line="240" w:lineRule="auto"/>
              <w:jc w:val="center"/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</w:pPr>
          </w:p>
          <w:p w14:paraId="776E10AB">
            <w:pPr>
              <w:spacing w:before="72" w:after="0" w:line="240" w:lineRule="auto"/>
              <w:jc w:val="center"/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</w:pPr>
          </w:p>
          <w:p w14:paraId="1A7BBAC5">
            <w:pPr>
              <w:spacing w:before="72" w:after="0" w:line="240" w:lineRule="auto"/>
              <w:jc w:val="center"/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</w:pPr>
          </w:p>
          <w:p w14:paraId="43DE5426">
            <w:pPr>
              <w:spacing w:before="72" w:after="0" w:line="240" w:lineRule="auto"/>
              <w:jc w:val="center"/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</w:pPr>
          </w:p>
          <w:p w14:paraId="0E32EC30">
            <w:pPr>
              <w:spacing w:before="72" w:after="0" w:line="240" w:lineRule="auto"/>
              <w:jc w:val="center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6"/>
                <w:lang w:val="en-US" w:eastAsia="zh-CN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7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63A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E6A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E19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4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E93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1F4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A5E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C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B0F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612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2F5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2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FB8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A0A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4CA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7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E9E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C22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5A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FBFF8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56048ECA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外出办理证据保全、现场</w:t>
            </w:r>
          </w:p>
          <w:p w14:paraId="40790224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监督、清点、现场送达等</w:t>
            </w:r>
          </w:p>
          <w:p w14:paraId="124940F6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（录像、拍照）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7A813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市区内：收费起步 4000 元，含两个小时，超出每小时加收 1000 元。 其他县区：收费起步 5000 元，含两个小时，超出每小时加收 1000 元。</w:t>
            </w:r>
          </w:p>
          <w:p w14:paraId="2339A254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省内其他地市：收费起步 7000 元，含 3 个小时，超出每小时加收 1000 元。</w:t>
            </w:r>
          </w:p>
          <w:p w14:paraId="75D9E3BE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跨省：收费起步 12000 元，含两天，超出每天加收 5000 元（每天工 作时间为正常上班时间）。</w:t>
            </w:r>
          </w:p>
          <w:p w14:paraId="01EF9E53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说明：</w:t>
            </w:r>
          </w:p>
          <w:p w14:paraId="433A7ABB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1.收费时间包括公证人员由公证机构到保全地点的在途时间，不包 括证据保全结束后的归途时间。</w:t>
            </w:r>
          </w:p>
          <w:p w14:paraId="2E44511A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2.办理中产生的食宿、交通等费用由申请人依实际发生另行支付。</w:t>
            </w:r>
          </w:p>
          <w:p w14:paraId="74A3FE4A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3.不含摄像、刻录光盘、冲印照片等费用。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DFB7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F316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D799">
            <w:pPr>
              <w:wordWrap w:val="0"/>
              <w:spacing w:before="0" w:after="0" w:line="36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9813B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16D8EDE">
            <w:pPr>
              <w:spacing w:before="70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6E758885">
            <w:pPr>
              <w:spacing w:before="70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3EDFB5E7">
            <w:pPr>
              <w:spacing w:before="70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050930C8">
            <w:pPr>
              <w:spacing w:before="70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4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802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7E7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111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F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43D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A0F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6C9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6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3AE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B778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7B5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C0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816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552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4DA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F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D10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B41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C65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0AE55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网页、微信等证据保全</w:t>
            </w:r>
          </w:p>
          <w:p w14:paraId="25E03DCC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（在公证场所内）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0C200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收费起步 2000 元，含 20 页，超出每页加收 100 元（超出 50 页部分 可协商收费）。</w:t>
            </w:r>
          </w:p>
          <w:p w14:paraId="08CF2115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说明：公证费不含摄像、刻录光盘、冲印照片等费用。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749C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FC4D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0D2E60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CAB91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7C971">
            <w:pPr>
              <w:spacing w:before="72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61F16233">
            <w:pPr>
              <w:spacing w:before="72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3160E731">
            <w:pPr>
              <w:spacing w:before="72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4D92A352">
            <w:pPr>
              <w:spacing w:before="72" w:after="0" w:line="240" w:lineRule="auto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252B3EEF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52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A60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0F5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E62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3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13F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1D4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848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42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064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F18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B49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FA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AD2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FF7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7CC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E4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1EF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FB3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675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014FC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邮寄送达</w:t>
            </w:r>
          </w:p>
        </w:tc>
        <w:tc>
          <w:tcPr>
            <w:tcW w:w="6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6AA81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每件收费 1000 元。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3A75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B803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22D3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364E6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E2C0">
            <w:pPr>
              <w:spacing w:before="72" w:after="0" w:line="240" w:lineRule="auto"/>
              <w:jc w:val="center"/>
              <w:rPr>
                <w:rFonts w:hint="default" w:eastAsia="宋体"/>
                <w:sz w:val="16"/>
                <w:lang w:val="en-US" w:eastAsia="zh-CN"/>
              </w:rPr>
            </w:pPr>
          </w:p>
          <w:p w14:paraId="202B4B38">
            <w:pPr>
              <w:spacing w:before="72" w:after="0" w:line="240" w:lineRule="auto"/>
              <w:jc w:val="center"/>
              <w:rPr>
                <w:rFonts w:hint="default" w:eastAsia="宋体"/>
                <w:sz w:val="16"/>
                <w:lang w:val="en-US" w:eastAsia="zh-CN"/>
              </w:rPr>
            </w:pPr>
          </w:p>
          <w:p w14:paraId="19C98AC7">
            <w:pPr>
              <w:spacing w:before="72" w:after="0" w:line="240" w:lineRule="auto"/>
              <w:jc w:val="center"/>
              <w:rPr>
                <w:rFonts w:hint="default" w:eastAsia="宋体"/>
                <w:sz w:val="16"/>
                <w:lang w:val="en-US" w:eastAsia="zh-CN"/>
              </w:rPr>
            </w:pPr>
          </w:p>
          <w:p w14:paraId="13FAE62E">
            <w:pPr>
              <w:spacing w:before="72" w:after="0" w:line="240" w:lineRule="auto"/>
              <w:jc w:val="center"/>
              <w:rPr>
                <w:rFonts w:hint="default" w:eastAsia="宋体"/>
                <w:sz w:val="16"/>
                <w:lang w:val="en-US" w:eastAsia="zh-CN"/>
              </w:rPr>
            </w:pPr>
          </w:p>
          <w:p w14:paraId="45C7216B">
            <w:pPr>
              <w:spacing w:before="72" w:after="0" w:line="240" w:lineRule="auto"/>
              <w:jc w:val="center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D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34D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E80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BC2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F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6A1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52C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A93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A8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071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951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346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9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923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420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4D7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5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390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12D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456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71245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79188CAC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执行证书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4BDA31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赋予债权文书具有强制执行效力公证已按债务总额 0.2%收取的，出 具执行证书每件 500 元；未足额支付赋予债权文书具有强制执行效 力公证费用的，应予补足。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93A4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30D3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D61B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B89DF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72743F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047B9371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5768009F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32D4BA81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0E449B9C">
            <w:pPr>
              <w:spacing w:before="72" w:after="0" w:line="240" w:lineRule="auto"/>
              <w:jc w:val="center"/>
              <w:rPr>
                <w:rFonts w:hint="default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4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ECA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359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122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61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370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D3B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31A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37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1D3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E2D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5C7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B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DE5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176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AD1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A0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E51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B66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D18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62862F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拍照、录像、录音、刻盘 等辅助事项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40ECDC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每件收费 500-2000 元，具体按照耗材及工作量协商收费。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D868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78B3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ED4A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B448B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1218A9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49DFCECD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2164CE77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693C52D8">
            <w:pPr>
              <w:spacing w:before="72" w:after="0" w:line="240" w:lineRule="auto"/>
              <w:jc w:val="center"/>
              <w:rPr>
                <w:rFonts w:hint="default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08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B5A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B22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13F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7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BB0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0AC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714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34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2A0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755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48B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33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95A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F00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E4E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C8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ED9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515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1ED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A4EE3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01256B6E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6AB4B146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上门服务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5BF53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市区内：1000 元。市内其他县区：2000 元。</w:t>
            </w:r>
          </w:p>
          <w:p w14:paraId="0FC20497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省内其他城市：3000-5000 元。</w:t>
            </w:r>
          </w:p>
          <w:p w14:paraId="752DBB2E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跨省：5000-10000 元。</w:t>
            </w:r>
          </w:p>
          <w:p w14:paraId="416C5A52">
            <w:pPr>
              <w:pStyle w:val="5"/>
              <w:spacing w:before="48" w:line="246" w:lineRule="auto"/>
              <w:ind w:left="172" w:right="121" w:hanging="52"/>
              <w:jc w:val="left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说明：上门办证中所产生的的食宿、交通等费用由申请人依实际发生 另行支付。（市区内交通费除外）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4C08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E12E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D73C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0C711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2BC796">
            <w:pPr>
              <w:spacing w:before="72" w:after="0" w:line="240" w:lineRule="auto"/>
              <w:jc w:val="center"/>
              <w:rPr>
                <w:rFonts w:hint="default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F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445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C20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1BF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E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3EA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EDA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5C7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43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F53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BAC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4B3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9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1DB5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8210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C99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D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19C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7D4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147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EAF86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证明不可抗力、意外事件、收养关系、抚养事实、票据拒绝、查无档案</w:t>
            </w:r>
          </w:p>
          <w:p w14:paraId="0C48E6B1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记载、法人及其他组织的资格、资信等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8D01BC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25C80922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  <w:p w14:paraId="59D7A644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每件收费 200 元。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9154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BFE6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B135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FEC96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24D957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3C110845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27E4A297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54668C9A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  <w:p w14:paraId="36D31800">
            <w:pPr>
              <w:spacing w:before="72" w:after="0" w:line="240" w:lineRule="auto"/>
              <w:jc w:val="center"/>
              <w:rPr>
                <w:rFonts w:hint="eastAsia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68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F18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358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793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6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F5B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58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464E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平顶山市恒信公证费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3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175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F67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5152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事业单位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95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2F46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16D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7744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公证费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67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0DA5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656F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  <w:p w14:paraId="3B90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  <w:t>经营服务性收费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80E440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提存公证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804720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  <w:r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  <w:t>提存公证，按标的额的 0.15%收取，不足 100 元的，按 100 元收取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D715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河南省发改委、河南省司法厅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BE96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  <w:t>《中华人民共和国公证法法》，收费标准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val="en-US" w:eastAsia="zh-CN"/>
              </w:rPr>
              <w:t>参见发改价格〔2021〕1081号、豫发改收费〔2021〕1100号号文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29B1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A0C21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1B96">
            <w:pPr>
              <w:spacing w:before="72" w:after="0" w:line="240" w:lineRule="auto"/>
              <w:jc w:val="center"/>
              <w:rPr>
                <w:rFonts w:hint="eastAsia" w:eastAsia="宋体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C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7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B0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2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B0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4" w:lineRule="auto"/>
              <w:jc w:val="center"/>
              <w:textAlignment w:val="auto"/>
              <w:rPr>
                <w:rFonts w:hint="eastAsia" w:ascii="Calibri" w:hAnsi="Calibri" w:eastAsia="Calibr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2177D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C306A">
            <w:pPr>
              <w:pStyle w:val="5"/>
              <w:spacing w:before="48" w:line="246" w:lineRule="auto"/>
              <w:ind w:left="172" w:right="121" w:hanging="52"/>
              <w:jc w:val="center"/>
              <w:rPr>
                <w:rFonts w:hint="eastAsia" w:ascii="Calibri" w:hAnsi="Calibri" w:eastAsia="Calibri" w:cstheme="minorBidi"/>
                <w:color w:val="000000"/>
                <w:sz w:val="16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53E9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6EAD"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CCDD">
            <w:pPr>
              <w:wordWrap w:val="0"/>
              <w:spacing w:before="0" w:after="0" w:line="35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0AD5240D">
      <w:pPr>
        <w:spacing w:line="1" w:lineRule="exact"/>
      </w:pPr>
    </w:p>
    <w:sectPr>
      <w:headerReference r:id="rId3" w:type="default"/>
      <w:type w:val="continuous"/>
      <w:pgSz w:w="16838" w:h="11906" w:orient="landscape"/>
      <w:pgMar w:top="363" w:right="351" w:bottom="363" w:left="4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1192">
    <w:pPr>
      <w:spacing w:line="230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1DC6E99"/>
    <w:rsid w:val="19306E6A"/>
    <w:rsid w:val="61637CD8"/>
    <w:rsid w:val="7D12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2438</Words>
  <Characters>2809</Characters>
  <TotalTime>3</TotalTime>
  <ScaleCrop>false</ScaleCrop>
  <LinksUpToDate>false</LinksUpToDate>
  <CharactersWithSpaces>2920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2025-07-24T03:04:00Z</dcterms:created>
  <dc:creator>INTSIG</dc:creator>
  <dc:description>Intsig Word Converter</dc:description>
  <cp:lastModifiedBy>思想不会飞</cp:lastModifiedBy>
  <cp:lastPrinted>2025-07-24T03:55:00Z</cp:lastPrinted>
  <dcterms:modified xsi:type="dcterms:W3CDTF">2025-07-29T00:16:40Z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eyJoZGlkIjoiZTQ4YThjZTAwMzczMWFjMmYzOTUwYzc2MjUxMDc4MjIiLCJ1c2VySWQiOiIyMzgwNjczMDUifQ==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B7C46378A02B48B4BD3B6BA90FD5D99F_12</vt:lpwstr>
  </property>
</Properties>
</file>